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MEDIDA CAUTELAR DE SUSPENSIÓN DE ACTO ADMINISTRATIVO</w:t>
      </w:r>
    </w:p>
    <w:p/>
    <w:p/>
    <w:p>
      <w:r>
        <w:rPr>
          <w:b/>
          <w:sz w:val="20"/>
        </w:rPr>
        <w:t>AL JUZGADO DE LO CONTENCIOSO-ADMINISTRATIVO QUE POR TURNO CORRESPONDA:</w:t>
      </w:r>
    </w:p>
    <w:p/>
    <w:p>
      <w:r>
        <w:rPr>
          <w:b w:val="0"/>
          <w:sz w:val="20"/>
        </w:rPr>
        <w:t>D./Dña. ________________________________________________________________, con DNI nº ________________, y domicilio a efectos de notificaciones en ________________________________________________________________, ante el Juzgado comparezco y, como mejor proceda en Derecho, DIGO:</w:t>
      </w:r>
    </w:p>
    <w:p/>
    <w:p>
      <w:r>
        <w:rPr>
          <w:b/>
          <w:sz w:val="22"/>
        </w:rPr>
        <w:t>EXPONGO:</w:t>
      </w:r>
    </w:p>
    <w:p>
      <w:r>
        <w:rPr>
          <w:b w:val="0"/>
          <w:sz w:val="20"/>
        </w:rPr>
        <w:t>Primero.- Que mediante el presente escrito vengo a solicitar la adopción de medida cautelar de suspensión del acto administrativo recurrido, dictado por ________________________________________________________________, en fecha _____, y notificado en fecha _____, relativo a ________________________________________________________________.</w:t>
      </w:r>
    </w:p>
    <w:p/>
    <w:p>
      <w:r>
        <w:rPr>
          <w:b w:val="0"/>
          <w:sz w:val="20"/>
        </w:rPr>
        <w:t>Segundo.- Que el acto objeto de suspensión causa perjuicios graves e irreparables que justifican la adopción de la medida cautelar solicitada, conforme a lo dispuesto en el artículo 133 y siguientes de la Ley 29/1998, de 13 de julio, reguladora de la Jurisdicción Contencioso-Administrativa.</w:t>
      </w:r>
    </w:p>
    <w:p/>
    <w:p>
      <w:r>
        <w:rPr>
          <w:b w:val="0"/>
          <w:sz w:val="20"/>
        </w:rPr>
        <w:t>Tercero.- Que la adopción de la medida cautelar no causa perjuicios de imposible o difícil reparación a la parte contraria, siendo además proporcionada al interés público y privado en juego.</w:t>
      </w:r>
    </w:p>
    <w:p/>
    <w:p>
      <w:r>
        <w:rPr>
          <w:b/>
          <w:sz w:val="22"/>
        </w:rPr>
        <w:t>FUNDAMENTOS DE DERECHO:</w:t>
      </w:r>
    </w:p>
    <w:p>
      <w:r>
        <w:rPr>
          <w:b w:val="0"/>
          <w:sz w:val="20"/>
        </w:rPr>
        <w:t>Primero.- Competencia. Este Juzgado es competente para conocer del presente recurso y, en consecuencia, de la medida cautelar solicitada, en virtud de lo dispuesto en los artículos 8 y siguientes de la Ley 29/1998, de 13 de julio, reguladora de la Jurisdicción Contencioso-Administrativa.</w:t>
      </w:r>
    </w:p>
    <w:p/>
    <w:p>
      <w:r>
        <w:rPr>
          <w:b w:val="0"/>
          <w:sz w:val="20"/>
        </w:rPr>
        <w:t>Segundo.- Legitimación. El/la compareciente ostenta legitimación activa para interponer el presente recurso y solicitar la medida cautelar conforme a lo establecido en el artículo 25 de la Ley 29/1998.</w:t>
      </w:r>
    </w:p>
    <w:p/>
    <w:p>
      <w:r>
        <w:rPr>
          <w:b w:val="0"/>
          <w:sz w:val="20"/>
        </w:rPr>
        <w:t>Tercero.- Medida cautelar. Conforme a los artículos 131 y siguientes de la Ley 29/1998, procede la adopción de la medida cautelar de suspensión del acto administrativo recurrido, dado que concurren los requisitos legales de apariencia de buen derecho y peligro en la demora, además de la ausencia de perjuicio grave para la otra parte.</w:t>
      </w:r>
    </w:p>
    <w:p/>
    <w:p>
      <w:r>
        <w:rPr>
          <w:b/>
          <w:sz w:val="22"/>
        </w:rPr>
        <w:t>A SUPLICA:</w:t>
      </w:r>
    </w:p>
    <w:p>
      <w:r>
        <w:rPr>
          <w:b w:val="0"/>
          <w:sz w:val="20"/>
        </w:rPr>
        <w:t>Que, teniendo por presentado este escrito, se sirva admitirlo, y en su virtud acuerde la adopción de la medida cautelar solicitada consistente en la suspensión del acto administrativo recurrido, hasta que se resuelva definitivamente el recurso contencioso-administrativo interpuesto o que pueda interponerse.</w:t>
      </w:r>
    </w:p>
    <w:p/>
    <w:p>
      <w:r>
        <w:rPr>
          <w:b w:val="0"/>
          <w:sz w:val="20"/>
        </w:rPr>
        <w:t>Por ser justicia que pido en ____________________________, a 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DEL/DE LA 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DEL/DE LA REPRESENTANTE LEGAL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https://lex-administrativo.com/modelo-solicitud-medida-cautelar-suspension-acto-administrativo/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solicitud-medida-cautelar-suspension-acto-administrativ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