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RECLAMACIÓN POR PARTICIPACIÓN EN CÁRTEL DE VEHÍCULOS</w:t>
      </w:r>
    </w:p>
    <w:p/>
    <w:p>
      <w:r>
        <w:rPr>
          <w:b/>
          <w:sz w:val="20"/>
        </w:rPr>
        <w:t>DATOS DEL RECLAMANTE :</w:t>
      </w:r>
    </w:p>
    <w:p>
      <w:r>
        <w:rPr>
          <w:b w:val="0"/>
          <w:sz w:val="20"/>
        </w:rPr>
        <w:t>Nombre y Apellidos : ___________________________________________________</w:t>
      </w:r>
    </w:p>
    <w:p>
      <w:r>
        <w:rPr>
          <w:b w:val="0"/>
          <w:sz w:val="20"/>
        </w:rPr>
        <w:t>NIF / DNI : _____________________________________________________________</w:t>
      </w:r>
    </w:p>
    <w:p>
      <w:r>
        <w:rPr>
          <w:b w:val="0"/>
          <w:sz w:val="20"/>
        </w:rPr>
        <w:t>Dirección : _____________________________________________________________</w:t>
      </w:r>
    </w:p>
    <w:p>
      <w:r>
        <w:rPr>
          <w:b w:val="0"/>
          <w:sz w:val="20"/>
        </w:rPr>
        <w:t>Teléfono : ______________________________________________________________</w:t>
      </w:r>
    </w:p>
    <w:p/>
    <w:p>
      <w:r>
        <w:rPr>
          <w:b/>
          <w:sz w:val="20"/>
        </w:rPr>
        <w:t>DATOS DEL VEHÍCULO :</w:t>
      </w:r>
    </w:p>
    <w:p>
      <w:r>
        <w:rPr>
          <w:b w:val="0"/>
          <w:sz w:val="20"/>
        </w:rPr>
        <w:t>Marca y Modelo : ________________________________________________________</w:t>
      </w:r>
    </w:p>
    <w:p>
      <w:r>
        <w:rPr>
          <w:b w:val="0"/>
          <w:sz w:val="20"/>
        </w:rPr>
        <w:t>Matrícula : ______________________________________________________________</w:t>
      </w:r>
    </w:p>
    <w:p>
      <w:r>
        <w:rPr>
          <w:b w:val="0"/>
          <w:sz w:val="20"/>
        </w:rPr>
        <w:t>Número de bastidor (VIN) : _______________________________________________</w:t>
      </w:r>
    </w:p>
    <w:p>
      <w:r>
        <w:rPr>
          <w:b w:val="0"/>
          <w:sz w:val="20"/>
        </w:rPr>
        <w:t>Fecha de compra : _______________________________________________________</w:t>
      </w:r>
    </w:p>
    <w:p>
      <w:r>
        <w:rPr>
          <w:b w:val="0"/>
          <w:sz w:val="20"/>
        </w:rPr>
        <w:t>Precio de compra : ___________________ EUR</w:t>
      </w:r>
    </w:p>
    <w:p/>
    <w:p>
      <w:r>
        <w:rPr>
          <w:b/>
          <w:sz w:val="20"/>
        </w:rPr>
        <w:t>DATOS DEL CONCESIONARIO / VENDEDOR :</w:t>
      </w:r>
    </w:p>
    <w:p>
      <w:r>
        <w:rPr>
          <w:b w:val="0"/>
          <w:sz w:val="20"/>
        </w:rPr>
        <w:t>Nombre o razón social : _________________________________________________</w:t>
      </w:r>
    </w:p>
    <w:p>
      <w:r>
        <w:rPr>
          <w:b w:val="0"/>
          <w:sz w:val="20"/>
        </w:rPr>
        <w:t>CIF : _________________________________________________________________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EXPONEN :</w:t>
      </w:r>
    </w:p>
    <w:p>
      <w:r>
        <w:rPr>
          <w:b w:val="0"/>
          <w:sz w:val="20"/>
        </w:rPr>
        <w:t>Primero. Que el reclamante adquirió un vehículo del fabricante y modelo anteriormente descrito, por un precio superior al que debería haberse aplicado de no haberse producido prácticas restrictivas de la competencia por parte de varios fabricantes de vehículos, en lo que se ha denominado 'cártel de coches'.</w:t>
      </w:r>
    </w:p>
    <w:p/>
    <w:p>
      <w:r>
        <w:rPr>
          <w:b w:val="0"/>
          <w:sz w:val="20"/>
        </w:rPr>
        <w:t>Segundo. Que el Tribunal de Defensa de la Competencia ha declarado la existencia de dicho cártel y ha impuesto sanciones económicas a los fabricantes implicados, reconociendo el perjuicio sufrido por los consumidores.</w:t>
      </w:r>
    </w:p>
    <w:p/>
    <w:p>
      <w:r>
        <w:rPr>
          <w:b w:val="0"/>
          <w:sz w:val="20"/>
        </w:rPr>
        <w:t>Tercero. Que como consumidor afectado, el reclamante tiene derecho a reclamar la devolución de la cantidad pagada en exceso como consecuencia directa del cártel de fabricantes, en aplicación de lo previsto en el artículo 1.101 del Código Civil y la legislación sobre responsabilidad por daños derivados de prácticas anticompetitivas.</w:t>
      </w:r>
    </w:p>
    <w:p/>
    <w:p>
      <w:r>
        <w:rPr>
          <w:b/>
          <w:sz w:val="20"/>
        </w:rPr>
        <w:t>FUNDAMENTOS DE DERECHO :</w:t>
      </w:r>
    </w:p>
    <w:p>
      <w:r>
        <w:rPr>
          <w:b w:val="0"/>
          <w:sz w:val="20"/>
        </w:rPr>
        <w:t>I. Competencia y normativa aplicable</w:t>
      </w:r>
    </w:p>
    <w:p>
      <w:r>
        <w:rPr>
          <w:b w:val="0"/>
          <w:sz w:val="20"/>
        </w:rPr>
        <w:t>El artículo 1.101 del Código Civil establece la responsabilidad por el incumplimiento de las obligaciones, debiendo repararse el daño causado. Además, la Ley 15/2007, de Defensa de la Competencia, prohíbe las prácticas anticoncurrentes, declaradas por la Comisión Nacional de los Mercados y la Competencia (CNMC) y la Comisión Europea.</w:t>
      </w:r>
    </w:p>
    <w:p/>
    <w:p>
      <w:r>
        <w:rPr>
          <w:b w:val="0"/>
          <w:sz w:val="20"/>
        </w:rPr>
        <w:t>II. Daño y responsabilidad</w:t>
      </w:r>
    </w:p>
    <w:p>
      <w:r>
        <w:rPr>
          <w:b w:val="0"/>
          <w:sz w:val="20"/>
        </w:rPr>
        <w:t>La existencia del cártel y las sanciones impuestas por la CNMC y la Comisión Europea acreditan la práctica anticompetitiva que ha causado un perjuicio económico al consumidor, siendo responsable de la devolución de los importes indebidamente pagados.</w:t>
      </w:r>
    </w:p>
    <w:p/>
    <w:p>
      <w:r>
        <w:rPr>
          <w:b w:val="0"/>
          <w:sz w:val="20"/>
        </w:rPr>
        <w:t>III. Procedimiento y reclamación</w:t>
      </w:r>
    </w:p>
    <w:p>
      <w:r>
        <w:rPr>
          <w:b w:val="0"/>
          <w:sz w:val="20"/>
        </w:rPr>
        <w:t>De conformidad con el artículo 51 de la Ley General para la Defensa de los Consumidores y Usuarios, el consumidor puede reclamar la reparación del daño sufrido, sin perjuicio de las acciones judiciales correspondientes.</w:t>
      </w:r>
    </w:p>
    <w:p/>
    <w:p>
      <w:r>
        <w:rPr>
          <w:b/>
          <w:sz w:val="20"/>
        </w:rPr>
        <w:t>POR TODO ELLO, SOLICITO :</w:t>
      </w:r>
    </w:p>
    <w:p>
      <w:r>
        <w:rPr>
          <w:b w:val="0"/>
          <w:sz w:val="20"/>
        </w:rPr>
        <w:t>Primero. Que se admita esta reclamación y se reconozca el derecho del reclamante a la devolución de la cantidad pagada en exceso como consecuencia de la participación en el cártel de coches.</w:t>
      </w:r>
    </w:p>
    <w:p>
      <w:r>
        <w:rPr>
          <w:b w:val="0"/>
          <w:sz w:val="20"/>
        </w:rPr>
        <w:t>Segundo. Que se proceda a la devolución, actualización y compensación de los importes correspondientes, con los intereses legales que correspondan desde la fecha de compra del vehículo hasta la efectiva devolución.</w:t>
      </w:r>
    </w:p>
    <w:p>
      <w:r>
        <w:rPr>
          <w:b w:val="0"/>
          <w:sz w:val="20"/>
        </w:rPr>
        <w:t>Tercero. Que se condene al concesionario / vendedor al pago de las costas que se deriven del presente procedimiento.</w:t>
      </w:r>
    </w:p>
    <w:p/>
    <w:p>
      <w:r>
        <w:rPr>
          <w:b w:val="0"/>
          <w:sz w:val="20"/>
        </w:rPr>
        <w:t>Lugar y fecha :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Firma del reclamante</w:t>
            </w:r>
          </w:p>
        </w:tc>
        <w:tc>
          <w:tcPr>
            <w:tcW w:type="dxa" w:w="4986"/>
            <w:tcBorders>
              <w:top w:val="nil"/>
              <w:left w:val="nil"/>
              <w:bottom w:val="nil"/>
              <w:right w:val="nil"/>
              <w:insideH w:val="nil"/>
              <w:insideV w:val="nil"/>
            </w:tcBorders>
          </w:tcPr>
          <w:p>
            <w:pPr>
              <w:jc w:val="center"/>
            </w:pPr>
            <w:r>
              <w:t>Firma del representante (si procede)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https://lex-administrativo.com/modelo-reclamacion-cartel-coches/</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https://lex-administrativo.com</w:t>
        </w:r>
      </w:hyperlink>
    </w:p>
    <w:p>
      <w:pPr>
        <w:jc w:val="center"/>
      </w:pPr>
      <w:r>
        <w:rPr>
          <w:color w:val="808080"/>
          <w:sz w:val="20"/>
        </w:rPr>
        <w:t>Esta plantilla está destinada exclusivamente para uso personal y no comercial.</w:t>
        <w:br/>
        <w:t>En caso de distribución o publicación, es obligatorio mencionar la fuente. © lex-administrativo.com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administrativo.com/modelo-reclamacion-cartel-coches/" TargetMode="External"/><Relationship Id="rId10" Type="http://schemas.openxmlformats.org/officeDocument/2006/relationships/hyperlink" Target="https://lex-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