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ESCRITO DE PREPARACIÓN DE RECURSO DE CASACIÓN CONTENCIOSO-ADMINISTRATIVO</w:t>
      </w:r>
    </w:p>
    <w:p/>
    <w:p/>
    <w:p>
      <w:pPr>
        <w:jc w:val="center"/>
      </w:pPr>
      <w:r>
        <w:rPr>
          <w:b/>
          <w:sz w:val="20"/>
        </w:rPr>
        <w:t>AL TRIBUNAL SUPERIOR DE JUSTICIA</w:t>
      </w:r>
    </w:p>
    <w:p/>
    <w:p>
      <w:r>
        <w:rPr>
          <w:b w:val="0"/>
          <w:sz w:val="20"/>
        </w:rPr>
        <w:t>D./Dª ____________________________________, Procurador/a de los Tribunales y de D./Dª ____________________________________, parte recurrente en el presente procedimiento, ante este Tribunal comparezco y, como mejor proceda en Derecho, DIGO: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Primero.- Que mediante resolución dictada por el órgano administrativo competente, notificada a mi representado/a en fecha ________________, se nos ha causado un perjuicio que consideramos injusto y que motivamos el presente recurso.</w:t>
      </w:r>
    </w:p>
    <w:p/>
    <w:p>
      <w:r>
        <w:rPr>
          <w:b w:val="0"/>
          <w:sz w:val="20"/>
        </w:rPr>
        <w:t>Segundo.- Que contra dicha resolución se ha interpuesto recurso contencioso-administrativo ante este Tribunal, y en virtud del artículo 88 de la Ley 29/1998, de 13 de julio, reguladora de la Jurisdicción Contencioso-Administrativa, procede la interposición del recurso de casación.</w:t>
      </w:r>
    </w:p>
    <w:p/>
    <w:p>
      <w:r>
        <w:rPr>
          <w:b/>
          <w:sz w:val="20"/>
        </w:rPr>
        <w:t>FUNDAMENTOS DE DERECHO: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Este Tribunal es competente para conocer del presente recurso de casación en virtud de lo dispuesto en el artículo 87 de la Ley 29/1998.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Mi representado/a ostenta la legitimación necesaria para la interposición del presente recurso conforme al artículo 89 de la Ley 29/1998.</w:t>
      </w:r>
    </w:p>
    <w:p/>
    <w:p>
      <w:r>
        <w:rPr>
          <w:b/>
          <w:sz w:val="20"/>
        </w:rPr>
        <w:t>III. Procedimiento para la interposición del recurso de casación.</w:t>
      </w:r>
    </w:p>
    <w:p>
      <w:r>
        <w:rPr>
          <w:b w:val="0"/>
          <w:sz w:val="20"/>
        </w:rPr>
        <w:t>El presente escrito se formula conforme a las exigencias establecidas en el artículo 90 de la Ley 29/1998, aportando los fundamentos de derecho que sustentan la impugnación.</w:t>
      </w:r>
    </w:p>
    <w:p/>
    <w:p>
      <w:r>
        <w:rPr>
          <w:b/>
          <w:sz w:val="20"/>
        </w:rPr>
        <w:t>IV. Fundamentos jurídicos del recurso.</w:t>
      </w:r>
    </w:p>
    <w:p>
      <w:r>
        <w:rPr>
          <w:b w:val="0"/>
          <w:sz w:val="20"/>
        </w:rPr>
        <w:t>Se alega infracción de la Ley y vulneración de derechos fundamentales en los términos que se expresarán en el escrito principal del recurso, que se acompañará en el momento oportuno.</w:t>
      </w:r>
    </w:p>
    <w:p/>
    <w:p>
      <w:r>
        <w:rPr>
          <w:b/>
          <w:sz w:val="20"/>
        </w:rPr>
        <w:t>Por todo lo expuesto,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Que, teniendo por presentado este escrito, se admita a trámite el recurso de casación interpuesto y, en su día, se dicte sentencia estimando el recurso y revocando la resolución administrativa impugnada.</w:t>
      </w:r>
    </w:p>
    <w:p/>
    <w:p/>
    <w:p>
      <w:r>
        <w:rPr>
          <w:b w:val="0"/>
          <w:sz w:val="20"/>
        </w:rPr>
        <w:t>En ____________________________</w:t>
      </w:r>
    </w:p>
    <w:p>
      <w:r>
        <w:rPr>
          <w:b w:val="0"/>
          <w:sz w:val="20"/>
        </w:rPr>
        <w:t>El Procurador,</w:t>
      </w:r>
    </w:p>
    <w:p/>
    <w:p/>
    <w:p/>
    <w:p/>
    <w:p>
      <w:r>
        <w:rPr>
          <w:b w:val="0"/>
          <w:sz w:val="20"/>
        </w:rPr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https://lex-administrativo.com/modelo-escrito-preparacion-recurso-casacion-contencioso-administrativo/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escrito-preparacion-recurso-casacion-contencios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